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922" w:type="dxa"/>
        <w:tblInd w:w="-702" w:type="dxa"/>
        <w:tblLook w:val="04A0" w:firstRow="1" w:lastRow="0" w:firstColumn="1" w:lastColumn="0" w:noHBand="0" w:noVBand="1"/>
      </w:tblPr>
      <w:tblGrid>
        <w:gridCol w:w="2295"/>
        <w:gridCol w:w="1484"/>
        <w:gridCol w:w="1715"/>
        <w:gridCol w:w="956"/>
        <w:gridCol w:w="2360"/>
        <w:gridCol w:w="2156"/>
        <w:gridCol w:w="956"/>
      </w:tblGrid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gridAfter w:val="3"/>
          <w:wAfter w:w="5472" w:type="dxa"/>
          <w:trHeight w:val="540"/>
        </w:trPr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563C1"/>
                <w:sz w:val="44"/>
                <w:szCs w:val="44"/>
              </w:rPr>
            </w:pPr>
            <w:hyperlink r:id="rId5" w:history="1">
              <w:r w:rsidRPr="00F925A1">
                <w:rPr>
                  <w:rStyle w:val="Hyperlink"/>
                  <w:rFonts w:ascii="Tahoma" w:eastAsia="Times New Roman" w:hAnsi="Tahoma" w:cs="Tahoma"/>
                  <w:b/>
                  <w:bCs/>
                  <w:sz w:val="44"/>
                  <w:szCs w:val="44"/>
                  <w:rtl/>
                </w:rPr>
                <w:t>تقرير المبيعات الشهري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3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3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44546A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55"/>
        </w:trPr>
        <w:tc>
          <w:tcPr>
            <w:tcW w:w="229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D7D3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ED7D31"/>
                <w:sz w:val="16"/>
                <w:szCs w:val="16"/>
                <w:rtl/>
              </w:rPr>
              <w:t>الربع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D7D3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ED7D31"/>
                <w:sz w:val="16"/>
                <w:szCs w:val="16"/>
                <w:rtl/>
              </w:rPr>
              <w:t>الشهر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D7D3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ED7D31"/>
                <w:sz w:val="16"/>
                <w:szCs w:val="16"/>
                <w:rtl/>
              </w:rPr>
              <w:t>الشركة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ED7D31"/>
                <w:sz w:val="20"/>
                <w:szCs w:val="20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ED7D31"/>
                <w:sz w:val="20"/>
                <w:szCs w:val="20"/>
                <w:rtl/>
              </w:rPr>
              <w:t>مجموع المبيعات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  <w:t>الربع 2</w:t>
            </w: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April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القمر المنير للصيدلة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8200.00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شركة القمر المنير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6400.00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May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مسرح الشركة الوطنية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5400.00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الأخبار الرياضية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6200.00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الشركة الوطنية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5800.00 ر.س.‏</w:t>
            </w:r>
            <w:bookmarkStart w:id="0" w:name="_GoBack"/>
            <w:bookmarkEnd w:id="0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الشركة الوطنية للإنتاج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4400.00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June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القمر المنير للصيدلة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7500.00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شركة القمر المنير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6900.00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إجمالي الربع 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50800.00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  <w:t>الربع 3</w:t>
            </w: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July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الشركة الوطنية للإنتاج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8700.00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August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مسرح الشركة الوطنية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8500.00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الشركة الوطنية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7900.00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September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الأخبار الرياضية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9100.00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الشركة الوطنية للإنتاج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9300.00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القمر المنير للصيدلة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5600.00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إجمالي الربع 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49100.00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rtl/>
              </w:rPr>
              <w:t>الربع 4</w:t>
            </w: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October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مسرح الشركة الوطنية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8800.00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November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الأخبار الرياضية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16500.00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الشركة الوطنية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9100.00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ED7D31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C65911"/>
                <w:sz w:val="16"/>
                <w:szCs w:val="16"/>
              </w:rPr>
              <w:t>December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القمر المنير للصيدلة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9500.00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إجمالي الربع 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43900.00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925A1" w:rsidRPr="00F925A1" w:rsidTr="00F925A1">
        <w:trPr>
          <w:trHeight w:val="225"/>
        </w:trPr>
        <w:tc>
          <w:tcPr>
            <w:tcW w:w="2295" w:type="dxa"/>
            <w:tcBorders>
              <w:top w:val="single" w:sz="4" w:space="0" w:color="D6DCE4"/>
              <w:left w:val="nil"/>
              <w:bottom w:val="single" w:sz="4" w:space="0" w:color="D6DCE4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Grand</w:t>
            </w:r>
            <w:r w:rsidRPr="00F925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F925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84" w:type="dxa"/>
            <w:tcBorders>
              <w:top w:val="single" w:sz="4" w:space="0" w:color="D6DCE4"/>
              <w:left w:val="nil"/>
              <w:bottom w:val="single" w:sz="4" w:space="0" w:color="D6DCE4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D6DCE4"/>
              <w:left w:val="nil"/>
              <w:bottom w:val="single" w:sz="4" w:space="0" w:color="D6DCE4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D6DCE4"/>
              <w:left w:val="nil"/>
              <w:bottom w:val="single" w:sz="4" w:space="0" w:color="D6DCE4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925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143800.00 ر.س.‏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5A1" w:rsidRPr="00F925A1" w:rsidRDefault="00F925A1" w:rsidP="00F925A1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133BF5" w:rsidRDefault="00133BF5"/>
    <w:sectPr w:rsidR="0013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1"/>
    <w:rsid w:val="00133BF5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5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92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5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925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banknote.com/daily-sales-report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1</cp:revision>
  <dcterms:created xsi:type="dcterms:W3CDTF">2023-10-14T23:16:00Z</dcterms:created>
  <dcterms:modified xsi:type="dcterms:W3CDTF">2023-10-14T23:18:00Z</dcterms:modified>
</cp:coreProperties>
</file>