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3158E" w:rsidRPr="000E369A" w:rsidRDefault="000E369A" w:rsidP="000E369A">
      <w:pPr>
        <w:pStyle w:val="insideheader"/>
        <w:shd w:val="clear" w:color="auto" w:fill="auto"/>
        <w:jc w:val="center"/>
        <w:rPr>
          <w:rFonts w:ascii="Segoe UI" w:hAnsi="Segoe UI" w:cs="Segoe UI"/>
          <w:b/>
          <w:bCs/>
          <w:sz w:val="28"/>
          <w:szCs w:val="28"/>
          <w:rtl/>
        </w:rPr>
      </w:pPr>
      <w:r>
        <w:rPr>
          <w:rFonts w:ascii="Segoe UI" w:hAnsi="Segoe UI" w:cs="Segoe UI"/>
          <w:b/>
          <w:bCs/>
          <w:sz w:val="28"/>
          <w:szCs w:val="28"/>
          <w:rtl/>
        </w:rPr>
        <w:fldChar w:fldCharType="begin"/>
      </w:r>
      <w:r>
        <w:rPr>
          <w:rFonts w:ascii="Segoe UI" w:hAnsi="Segoe UI" w:cs="Segoe UI"/>
          <w:b/>
          <w:bCs/>
          <w:sz w:val="28"/>
          <w:szCs w:val="28"/>
          <w:rtl/>
        </w:rPr>
        <w:instrText xml:space="preserve"> </w:instrText>
      </w:r>
      <w:r>
        <w:rPr>
          <w:rFonts w:ascii="Segoe UI" w:hAnsi="Segoe UI" w:cs="Segoe UI"/>
          <w:b/>
          <w:bCs/>
          <w:sz w:val="28"/>
          <w:szCs w:val="28"/>
        </w:rPr>
        <w:instrText xml:space="preserve">HYPERLINK </w:instrText>
      </w:r>
      <w:r>
        <w:rPr>
          <w:rFonts w:ascii="Segoe UI" w:hAnsi="Segoe UI" w:cs="Segoe UI"/>
          <w:b/>
          <w:bCs/>
          <w:sz w:val="28"/>
          <w:szCs w:val="28"/>
          <w:rtl/>
        </w:rPr>
        <w:instrText>"</w:instrText>
      </w:r>
      <w:r>
        <w:rPr>
          <w:rFonts w:ascii="Segoe UI" w:hAnsi="Segoe UI" w:cs="Segoe UI"/>
          <w:b/>
          <w:bCs/>
          <w:sz w:val="28"/>
          <w:szCs w:val="28"/>
        </w:rPr>
        <w:instrText>https://albanknote.com/concluding-agreement-parties-percentage"</w:instrText>
      </w:r>
      <w:r>
        <w:rPr>
          <w:rFonts w:ascii="Segoe UI" w:hAnsi="Segoe UI" w:cs="Segoe UI"/>
          <w:b/>
          <w:bCs/>
          <w:sz w:val="28"/>
          <w:szCs w:val="28"/>
          <w:rtl/>
        </w:rPr>
        <w:instrText xml:space="preserve"> </w:instrText>
      </w:r>
      <w:r>
        <w:rPr>
          <w:rFonts w:ascii="Segoe UI" w:hAnsi="Segoe UI" w:cs="Segoe UI"/>
          <w:b/>
          <w:bCs/>
          <w:sz w:val="28"/>
          <w:szCs w:val="28"/>
          <w:rtl/>
        </w:rPr>
      </w:r>
      <w:r>
        <w:rPr>
          <w:rFonts w:ascii="Segoe UI" w:hAnsi="Segoe UI" w:cs="Segoe UI"/>
          <w:b/>
          <w:bCs/>
          <w:sz w:val="28"/>
          <w:szCs w:val="28"/>
          <w:rtl/>
        </w:rPr>
        <w:fldChar w:fldCharType="separate"/>
      </w:r>
      <w:r w:rsidR="0063158E" w:rsidRPr="000E369A">
        <w:rPr>
          <w:rStyle w:val="Hyperlink"/>
          <w:rFonts w:ascii="Segoe UI" w:hAnsi="Segoe UI" w:cs="Segoe UI"/>
          <w:b/>
          <w:bCs/>
          <w:sz w:val="28"/>
          <w:szCs w:val="28"/>
          <w:rtl/>
        </w:rPr>
        <w:t xml:space="preserve">عقد </w:t>
      </w:r>
      <w:proofErr w:type="spellStart"/>
      <w:r w:rsidR="0063158E" w:rsidRPr="000E369A">
        <w:rPr>
          <w:rStyle w:val="Hyperlink"/>
          <w:rFonts w:ascii="Segoe UI" w:hAnsi="Segoe UI" w:cs="Segoe UI"/>
          <w:b/>
          <w:bCs/>
          <w:sz w:val="28"/>
          <w:szCs w:val="28"/>
          <w:rtl/>
        </w:rPr>
        <w:t>إتفاق</w:t>
      </w:r>
      <w:proofErr w:type="spellEnd"/>
      <w:r w:rsidR="0063158E" w:rsidRPr="000E369A">
        <w:rPr>
          <w:rStyle w:val="Hyperlink"/>
          <w:rFonts w:ascii="Segoe UI" w:hAnsi="Segoe UI" w:cs="Segoe UI"/>
          <w:b/>
          <w:bCs/>
          <w:sz w:val="28"/>
          <w:szCs w:val="28"/>
          <w:rtl/>
        </w:rPr>
        <w:t xml:space="preserve"> بين طرفين على نسبة</w:t>
      </w:r>
      <w:r>
        <w:rPr>
          <w:rFonts w:ascii="Segoe UI" w:hAnsi="Segoe UI" w:cs="Segoe UI"/>
          <w:b/>
          <w:bCs/>
          <w:sz w:val="28"/>
          <w:szCs w:val="28"/>
          <w:rtl/>
        </w:rPr>
        <w:fldChar w:fldCharType="end"/>
      </w:r>
    </w:p>
    <w:p w:rsidR="007B2B67" w:rsidRPr="000E369A" w:rsidRDefault="007B2B67" w:rsidP="000E369A">
      <w:pPr>
        <w:pStyle w:val="insideheader"/>
        <w:shd w:val="clear" w:color="auto" w:fill="auto"/>
        <w:jc w:val="center"/>
        <w:rPr>
          <w:rFonts w:ascii="Segoe UI" w:hAnsi="Segoe UI" w:cs="Segoe UI"/>
          <w:sz w:val="24"/>
          <w:szCs w:val="24"/>
          <w:rtl/>
        </w:rPr>
      </w:pPr>
      <w:r w:rsidRPr="000E369A">
        <w:rPr>
          <w:rFonts w:ascii="Segoe UI" w:hAnsi="Segoe UI" w:cs="Segoe UI"/>
          <w:sz w:val="24"/>
          <w:szCs w:val="24"/>
          <w:rtl/>
        </w:rPr>
        <w:t xml:space="preserve">نموذج عقد اتفاق </w:t>
      </w:r>
      <w:r w:rsidR="004A3CDE">
        <w:rPr>
          <w:rFonts w:ascii="Segoe UI" w:hAnsi="Segoe UI" w:cs="Segoe UI" w:hint="cs"/>
          <w:sz w:val="24"/>
          <w:szCs w:val="24"/>
          <w:rtl/>
        </w:rPr>
        <w:t xml:space="preserve">بين شركة وشخص </w:t>
      </w:r>
      <w:bookmarkStart w:id="0" w:name="_GoBack"/>
      <w:bookmarkEnd w:id="0"/>
      <w:r w:rsidRPr="000E369A">
        <w:rPr>
          <w:rFonts w:ascii="Segoe UI" w:hAnsi="Segoe UI" w:cs="Segoe UI"/>
          <w:sz w:val="24"/>
          <w:szCs w:val="24"/>
          <w:rtl/>
        </w:rPr>
        <w:t>لإدارة مشروع</w:t>
      </w:r>
    </w:p>
    <w:p w:rsidR="007B2B67" w:rsidRPr="000E369A" w:rsidRDefault="007B2B67" w:rsidP="007B2B67">
      <w:pPr>
        <w:pStyle w:val="BasicParagraph"/>
        <w:rPr>
          <w:rFonts w:ascii="Segoe UI" w:hAnsi="Segoe UI" w:cs="Segoe UI"/>
          <w:sz w:val="24"/>
          <w:szCs w:val="24"/>
          <w:rtl/>
        </w:rPr>
      </w:pPr>
    </w:p>
    <w:p w:rsidR="007B2B67" w:rsidRPr="000E369A" w:rsidRDefault="007B2B67" w:rsidP="007B2B67">
      <w:pPr>
        <w:pStyle w:val="Text"/>
        <w:rPr>
          <w:rFonts w:ascii="Segoe UI" w:hAnsi="Segoe UI" w:cs="Segoe UI"/>
          <w:sz w:val="24"/>
          <w:szCs w:val="24"/>
          <w:rtl/>
        </w:rPr>
      </w:pPr>
      <w:r w:rsidRPr="000E369A">
        <w:rPr>
          <w:rFonts w:ascii="Segoe UI" w:hAnsi="Segoe UI" w:cs="Segoe UI"/>
          <w:sz w:val="24"/>
          <w:szCs w:val="24"/>
          <w:rtl/>
        </w:rPr>
        <w:t xml:space="preserve">الحمد لله والصلاة والسلام على رسول </w:t>
      </w:r>
      <w:proofErr w:type="gramStart"/>
      <w:r w:rsidRPr="000E369A">
        <w:rPr>
          <w:rFonts w:ascii="Segoe UI" w:hAnsi="Segoe UI" w:cs="Segoe UI"/>
          <w:sz w:val="24"/>
          <w:szCs w:val="24"/>
          <w:rtl/>
        </w:rPr>
        <w:t>الله ،</w:t>
      </w:r>
      <w:proofErr w:type="gramEnd"/>
      <w:r w:rsidRPr="000E369A">
        <w:rPr>
          <w:rFonts w:ascii="Segoe UI" w:hAnsi="Segoe UI" w:cs="Segoe UI"/>
          <w:sz w:val="24"/>
          <w:szCs w:val="24"/>
          <w:rtl/>
        </w:rPr>
        <w:t xml:space="preserve"> وبعد ... </w:t>
      </w:r>
    </w:p>
    <w:p w:rsidR="007B2B67" w:rsidRPr="000E369A" w:rsidRDefault="007B2B67" w:rsidP="007B2B67">
      <w:pPr>
        <w:pStyle w:val="Text"/>
        <w:rPr>
          <w:rFonts w:ascii="Segoe UI" w:hAnsi="Segoe UI" w:cs="Segoe UI"/>
          <w:sz w:val="24"/>
          <w:szCs w:val="24"/>
          <w:rtl/>
        </w:rPr>
      </w:pPr>
    </w:p>
    <w:p w:rsidR="007B2B67" w:rsidRPr="000E369A" w:rsidRDefault="007B2B67" w:rsidP="007B2B67">
      <w:pPr>
        <w:pStyle w:val="Text"/>
        <w:rPr>
          <w:rFonts w:ascii="Segoe UI" w:hAnsi="Segoe UI" w:cs="Segoe UI"/>
          <w:sz w:val="24"/>
          <w:szCs w:val="24"/>
          <w:rtl/>
        </w:rPr>
      </w:pPr>
      <w:r w:rsidRPr="000E369A">
        <w:rPr>
          <w:rFonts w:ascii="Segoe UI" w:hAnsi="Segoe UI" w:cs="Segoe UI"/>
          <w:sz w:val="24"/>
          <w:szCs w:val="24"/>
          <w:rtl/>
        </w:rPr>
        <w:t xml:space="preserve">فإنه بتاريخ ............ تم الاتفاق في مدينة: ........... بين كل </w:t>
      </w:r>
      <w:proofErr w:type="gramStart"/>
      <w:r w:rsidRPr="000E369A">
        <w:rPr>
          <w:rFonts w:ascii="Segoe UI" w:hAnsi="Segoe UI" w:cs="Segoe UI"/>
          <w:sz w:val="24"/>
          <w:szCs w:val="24"/>
          <w:rtl/>
        </w:rPr>
        <w:t>من :</w:t>
      </w:r>
      <w:proofErr w:type="gramEnd"/>
      <w:r w:rsidRPr="000E369A">
        <w:rPr>
          <w:rFonts w:ascii="Segoe UI" w:hAnsi="Segoe UI" w:cs="Segoe UI"/>
          <w:sz w:val="24"/>
          <w:szCs w:val="24"/>
          <w:rtl/>
        </w:rPr>
        <w:t xml:space="preserve">  </w:t>
      </w:r>
    </w:p>
    <w:p w:rsidR="007B2B67" w:rsidRPr="000E369A" w:rsidRDefault="007B2B67" w:rsidP="007B2B67">
      <w:pPr>
        <w:pStyle w:val="Text"/>
        <w:rPr>
          <w:rFonts w:ascii="Segoe UI" w:hAnsi="Segoe UI" w:cs="Segoe UI"/>
          <w:sz w:val="24"/>
          <w:szCs w:val="24"/>
          <w:rtl/>
        </w:rPr>
      </w:pPr>
      <w:r w:rsidRPr="000E369A">
        <w:rPr>
          <w:rFonts w:ascii="Segoe UI" w:hAnsi="Segoe UI" w:cs="Segoe UI"/>
          <w:sz w:val="24"/>
          <w:szCs w:val="24"/>
          <w:rtl/>
        </w:rPr>
        <w:t xml:space="preserve">(أ)المكرم/............................. رقم البطاقة ................... تاريخها ............. مصدرها </w:t>
      </w:r>
    </w:p>
    <w:p w:rsidR="007B2B67" w:rsidRPr="000E369A" w:rsidRDefault="007B2B67" w:rsidP="007B2B67">
      <w:pPr>
        <w:pStyle w:val="Text"/>
        <w:rPr>
          <w:rFonts w:ascii="Segoe UI" w:hAnsi="Segoe UI" w:cs="Segoe UI"/>
          <w:sz w:val="24"/>
          <w:szCs w:val="24"/>
          <w:rtl/>
        </w:rPr>
      </w:pPr>
      <w:r w:rsidRPr="000E369A">
        <w:rPr>
          <w:rFonts w:ascii="Segoe UI" w:hAnsi="Segoe UI" w:cs="Segoe UI"/>
          <w:sz w:val="24"/>
          <w:szCs w:val="24"/>
          <w:rtl/>
        </w:rPr>
        <w:t xml:space="preserve">ويشار إليه فيما بعد بالطرف الاول، </w:t>
      </w:r>
    </w:p>
    <w:p w:rsidR="007B2B67" w:rsidRPr="000E369A" w:rsidRDefault="007B2B67" w:rsidP="007B2B67">
      <w:pPr>
        <w:pStyle w:val="Text"/>
        <w:rPr>
          <w:rFonts w:ascii="Segoe UI" w:hAnsi="Segoe UI" w:cs="Segoe UI"/>
          <w:sz w:val="24"/>
          <w:szCs w:val="24"/>
          <w:rtl/>
        </w:rPr>
      </w:pPr>
      <w:r w:rsidRPr="000E369A">
        <w:rPr>
          <w:rFonts w:ascii="Segoe UI" w:hAnsi="Segoe UI" w:cs="Segoe UI"/>
          <w:sz w:val="24"/>
          <w:szCs w:val="24"/>
          <w:rtl/>
        </w:rPr>
        <w:t>و</w:t>
      </w:r>
    </w:p>
    <w:p w:rsidR="007B2B67" w:rsidRPr="000E369A" w:rsidRDefault="007B2B67" w:rsidP="007B2B67">
      <w:pPr>
        <w:pStyle w:val="Text"/>
        <w:rPr>
          <w:rFonts w:ascii="Segoe UI" w:hAnsi="Segoe UI" w:cs="Segoe UI"/>
          <w:sz w:val="24"/>
          <w:szCs w:val="24"/>
          <w:rtl/>
        </w:rPr>
      </w:pPr>
      <w:r w:rsidRPr="000E369A">
        <w:rPr>
          <w:rFonts w:ascii="Segoe UI" w:hAnsi="Segoe UI" w:cs="Segoe UI"/>
          <w:sz w:val="24"/>
          <w:szCs w:val="24"/>
          <w:rtl/>
        </w:rPr>
        <w:t xml:space="preserve"> (ب) المهندس/ .......................... أو المكتب الاستشاري: ........................ ويمثله المهندس / ..........................................</w:t>
      </w:r>
    </w:p>
    <w:p w:rsidR="007B2B67" w:rsidRPr="000E369A" w:rsidRDefault="007B2B67" w:rsidP="007B2B67">
      <w:pPr>
        <w:pStyle w:val="Text"/>
        <w:rPr>
          <w:rFonts w:ascii="Segoe UI" w:hAnsi="Segoe UI" w:cs="Segoe UI"/>
          <w:sz w:val="24"/>
          <w:szCs w:val="24"/>
          <w:rtl/>
        </w:rPr>
      </w:pPr>
      <w:r w:rsidRPr="000E369A">
        <w:rPr>
          <w:rFonts w:ascii="Segoe UI" w:hAnsi="Segoe UI" w:cs="Segoe UI"/>
          <w:sz w:val="24"/>
          <w:szCs w:val="24"/>
          <w:rtl/>
        </w:rPr>
        <w:t xml:space="preserve">وعنوانه: ............... هاتف: .............. فاكس: ............... ويشار إليه فيما بعد بالطرف الثاني. </w:t>
      </w:r>
    </w:p>
    <w:p w:rsidR="007B2B67" w:rsidRPr="000E369A" w:rsidRDefault="007B2B67" w:rsidP="007B2B67">
      <w:pPr>
        <w:pStyle w:val="Text"/>
        <w:rPr>
          <w:rFonts w:ascii="Segoe UI" w:hAnsi="Segoe UI" w:cs="Segoe UI"/>
          <w:sz w:val="24"/>
          <w:szCs w:val="24"/>
          <w:rtl/>
        </w:rPr>
      </w:pPr>
    </w:p>
    <w:p w:rsidR="007B2B67" w:rsidRPr="000E369A" w:rsidRDefault="007B2B67" w:rsidP="007B2B67">
      <w:pPr>
        <w:pStyle w:val="Text"/>
        <w:rPr>
          <w:rFonts w:ascii="Segoe UI" w:hAnsi="Segoe UI" w:cs="Segoe UI"/>
          <w:sz w:val="24"/>
          <w:szCs w:val="24"/>
          <w:rtl/>
        </w:rPr>
      </w:pPr>
      <w:r w:rsidRPr="000E369A">
        <w:rPr>
          <w:rFonts w:ascii="Segoe UI" w:hAnsi="Segoe UI" w:cs="Segoe UI"/>
          <w:sz w:val="24"/>
          <w:szCs w:val="24"/>
          <w:rtl/>
        </w:rPr>
        <w:t xml:space="preserve">على ما </w:t>
      </w:r>
      <w:proofErr w:type="gramStart"/>
      <w:r w:rsidRPr="000E369A">
        <w:rPr>
          <w:rFonts w:ascii="Segoe UI" w:hAnsi="Segoe UI" w:cs="Segoe UI"/>
          <w:sz w:val="24"/>
          <w:szCs w:val="24"/>
          <w:rtl/>
        </w:rPr>
        <w:t>يلي :</w:t>
      </w:r>
      <w:proofErr w:type="gramEnd"/>
      <w:r w:rsidRPr="000E369A">
        <w:rPr>
          <w:rFonts w:ascii="Segoe UI" w:hAnsi="Segoe UI" w:cs="Segoe UI"/>
          <w:sz w:val="24"/>
          <w:szCs w:val="24"/>
          <w:rtl/>
        </w:rPr>
        <w:t xml:space="preserve"> </w:t>
      </w:r>
    </w:p>
    <w:p w:rsidR="007B2B67" w:rsidRPr="000E369A" w:rsidRDefault="007B2B67" w:rsidP="007B2B67">
      <w:pPr>
        <w:pStyle w:val="Text"/>
        <w:rPr>
          <w:rFonts w:ascii="Segoe UI" w:hAnsi="Segoe UI" w:cs="Segoe UI"/>
          <w:sz w:val="24"/>
          <w:szCs w:val="24"/>
          <w:rtl/>
        </w:rPr>
      </w:pP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1.</w:t>
      </w:r>
      <w:r w:rsidRPr="000E369A">
        <w:rPr>
          <w:rStyle w:val="numbercolor"/>
          <w:rFonts w:ascii="Segoe UI" w:hAnsi="Segoe UI" w:cs="Segoe UI"/>
          <w:sz w:val="24"/>
          <w:szCs w:val="24"/>
          <w:rtl/>
        </w:rPr>
        <w:tab/>
      </w:r>
      <w:r w:rsidRPr="000E369A">
        <w:rPr>
          <w:rFonts w:ascii="Segoe UI" w:hAnsi="Segoe UI" w:cs="Segoe UI"/>
          <w:sz w:val="24"/>
          <w:szCs w:val="24"/>
          <w:rtl/>
        </w:rPr>
        <w:t xml:space="preserve"> المقدمة أعلاه جزء لا يتجزأ من العقد.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2.</w:t>
      </w:r>
      <w:r w:rsidRPr="000E369A">
        <w:rPr>
          <w:rStyle w:val="numbercolor"/>
          <w:rFonts w:ascii="Segoe UI" w:hAnsi="Segoe UI" w:cs="Segoe UI"/>
          <w:sz w:val="24"/>
          <w:szCs w:val="24"/>
          <w:rtl/>
        </w:rPr>
        <w:tab/>
      </w:r>
      <w:r w:rsidRPr="000E369A">
        <w:rPr>
          <w:rFonts w:ascii="Segoe UI" w:hAnsi="Segoe UI" w:cs="Segoe UI"/>
          <w:sz w:val="24"/>
          <w:szCs w:val="24"/>
          <w:rtl/>
        </w:rPr>
        <w:t xml:space="preserve">يقوم الطرف الثاني بعمل إدارة مشروع المبنى السكني المقترح على الأرض المشار إليها </w:t>
      </w:r>
      <w:proofErr w:type="spellStart"/>
      <w:r w:rsidRPr="000E369A">
        <w:rPr>
          <w:rFonts w:ascii="Segoe UI" w:hAnsi="Segoe UI" w:cs="Segoe UI"/>
          <w:sz w:val="24"/>
          <w:szCs w:val="24"/>
          <w:rtl/>
        </w:rPr>
        <w:t>بعاليه</w:t>
      </w:r>
      <w:proofErr w:type="spellEnd"/>
      <w:r w:rsidRPr="000E369A">
        <w:rPr>
          <w:rFonts w:ascii="Segoe UI" w:hAnsi="Segoe UI" w:cs="Segoe UI"/>
          <w:sz w:val="24"/>
          <w:szCs w:val="24"/>
          <w:rtl/>
        </w:rPr>
        <w:t xml:space="preserve"> نيابة عن المالك حسب التفصيل الوارد أدناه.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أ.</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دعوة المقاولين المؤهلين لتنفيذ جميع الأعمال الخاصة بالمشروع وتحليل عطاءاتهم من الناحية الفنية والمالية.</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ب.</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ترسية الأعمال على المقاولين وفقاً لمعايير الجودة الفنية </w:t>
      </w:r>
      <w:proofErr w:type="gramStart"/>
      <w:r w:rsidRPr="000E369A">
        <w:rPr>
          <w:rFonts w:ascii="Segoe UI" w:hAnsi="Segoe UI" w:cs="Segoe UI"/>
          <w:b w:val="0"/>
          <w:bCs w:val="0"/>
          <w:sz w:val="24"/>
          <w:szCs w:val="24"/>
          <w:rtl/>
        </w:rPr>
        <w:t>و المقدرة</w:t>
      </w:r>
      <w:proofErr w:type="gramEnd"/>
      <w:r w:rsidRPr="000E369A">
        <w:rPr>
          <w:rFonts w:ascii="Segoe UI" w:hAnsi="Segoe UI" w:cs="Segoe UI"/>
          <w:b w:val="0"/>
          <w:bCs w:val="0"/>
          <w:sz w:val="24"/>
          <w:szCs w:val="24"/>
          <w:rtl/>
        </w:rPr>
        <w:t xml:space="preserve"> المالية والسعر المناسب لأسعار السوق. وفي حالة اقتراح الطرف الأول أسماء المقاولين فعلى الطرف الثاني إبداء ملاحظاته عليهم إذا كانوا غير مؤهلين للعمل.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ج.</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إعداد صيغ العقود لكافة المقاولين في المشروع.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د.</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إعداد ومتابعة الجدول الزمني لتنفيذ كافة الأعمال بالإضافة إلى إعداد جدول التدفقات المالية التي يحتاجها المشروع الأولى فالأولى حسب الدفعات المستحقة للمقاولين حتى لا يتأخر العمل.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ه.</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إدارة وتنسيق جميع نشاطات المشروع المنفذة من قبل كافة المقاولين بحيث يتم تنفيذها وفقاً للأصول المتعارف عليها في إدارة المشروعات الهندسية بدون أي تضارب بين الأعمال أو تأخير.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و.</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الإشراف الفني على كافة أعمال المشروع من حيث مراجعة المخططات التنفيذية المقدمة من المقاولين واعتمادها، مراجعة المواد والعينات والأنظمة المقترحة من المقاولين واعتمادها من الطرف الأول حسب الشروط والمواصفات، واستلام الأعمال الإنشائية والمعمارية والكهربائية والصحية والميكانيكية وأعمال الموقع العام حسب الأصول الفينة المتعارف عليها.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ز.</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مراجعة واعتماد المستخلصات أو الدفعات المالية المستحقة للمقاولين حسب العقود الموقعة بين المالك والمقاولين. </w:t>
      </w:r>
    </w:p>
    <w:p w:rsidR="007B2B67" w:rsidRPr="000E369A" w:rsidRDefault="007B2B67" w:rsidP="007B2B67">
      <w:pPr>
        <w:pStyle w:val="LetterNumb"/>
        <w:spacing w:after="227"/>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ح.</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 تقديم تقرير شهري للمالك يوضح وضع المشروع من الناحية المالية والفنية والأمور الحرجة والمراسلات المهمة بين الاستشاري والمقاولين وصور فوتوغرافية للأعمال المنفذة على الطبيعة.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lastRenderedPageBreak/>
        <w:t>ط.</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يلتزم الطرف الثاني بألا يقل عدد المقاولين لمصنعية المشروع عن أحد عشر مقاولاً وعلى النحو التالي: </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مقاول مصنعية العظم والبلوك</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مقاول أعمال اللياسة </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مقاول لأعمال الأرضيات والسيراميك</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مقاول أعمال السباكة</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مقاول أعمال الكهرباء</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مقاول أعمال الحديد </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مقاول أعمال النجارة</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مقاول أعمال الألمنيوم</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مقاول أعمال العزل الحراري والمائي</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مقاول أعمال الدهانات </w:t>
      </w:r>
    </w:p>
    <w:p w:rsidR="007B2B67" w:rsidRPr="000E369A" w:rsidRDefault="007B2B67" w:rsidP="007B2B67">
      <w:pPr>
        <w:pStyle w:val="Bulit"/>
        <w:ind w:left="1077"/>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مقاول أعمال الرخام أو الحجر الخارجي.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ي.</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متابعة موضوع إيصال الخدمات من كهرباء وماء وهاتف مع المالك وجدولة ذلك حسب موعد انتهاء المشروع. وإذا احتاجت الجهة الحكومية إلى أي مهندس متخصص فيلتزم الطرف الثاني بتوفيره.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ك.</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 متابعة أعمال المشروع في الموقع حسب حاجة العمل. وفي حالة حاجة المشروع </w:t>
      </w:r>
      <w:proofErr w:type="gramStart"/>
      <w:r w:rsidRPr="000E369A">
        <w:rPr>
          <w:rFonts w:ascii="Segoe UI" w:hAnsi="Segoe UI" w:cs="Segoe UI"/>
          <w:b w:val="0"/>
          <w:bCs w:val="0"/>
          <w:sz w:val="24"/>
          <w:szCs w:val="24"/>
          <w:rtl/>
        </w:rPr>
        <w:t>لأي  مهندس</w:t>
      </w:r>
      <w:proofErr w:type="gramEnd"/>
      <w:r w:rsidRPr="000E369A">
        <w:rPr>
          <w:rFonts w:ascii="Segoe UI" w:hAnsi="Segoe UI" w:cs="Segoe UI"/>
          <w:b w:val="0"/>
          <w:bCs w:val="0"/>
          <w:sz w:val="24"/>
          <w:szCs w:val="24"/>
          <w:rtl/>
        </w:rPr>
        <w:t xml:space="preserve"> متخصص آخر فتكون مستحقاته على الطرف الثاني.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ل.</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عمل نظام ملفات لحفظ مستندات المشروع وخطاباته وتقاريره ومخططاته طبق التنفيذ المقدمة من المقاولين بالإضافة إلى كتيبات التشغيل والصيانة وفواتير المشروع وخطابات الضمان للأجهزة والمعدات وتسليم كل ذلك للطرف الأول في نهاية المشروع.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م.</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عمل كل ما من شأنه التوفير على الطرف الأول في تكاليف التنفيذ والصيانة من خلال إرشاداته واقتراحاته للطرف الأول والمقاولين.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3.</w:t>
      </w:r>
      <w:r w:rsidRPr="000E369A">
        <w:rPr>
          <w:rStyle w:val="numbercolor"/>
          <w:rFonts w:ascii="Segoe UI" w:hAnsi="Segoe UI" w:cs="Segoe UI"/>
          <w:sz w:val="24"/>
          <w:szCs w:val="24"/>
          <w:rtl/>
        </w:rPr>
        <w:tab/>
      </w:r>
      <w:r w:rsidRPr="000E369A">
        <w:rPr>
          <w:rFonts w:ascii="Segoe UI" w:hAnsi="Segoe UI" w:cs="Segoe UI"/>
          <w:sz w:val="24"/>
          <w:szCs w:val="24"/>
          <w:rtl/>
        </w:rPr>
        <w:t xml:space="preserve">يكون دور الطرف الأول الرئيسي هو دفع المستحقات المالية للمقاولين حسب توجيهات الطرف الثاني بدون تأخـير بالإضافة إلى ما </w:t>
      </w:r>
      <w:proofErr w:type="gramStart"/>
      <w:r w:rsidRPr="000E369A">
        <w:rPr>
          <w:rFonts w:ascii="Segoe UI" w:hAnsi="Segoe UI" w:cs="Segoe UI"/>
          <w:sz w:val="24"/>
          <w:szCs w:val="24"/>
          <w:rtl/>
        </w:rPr>
        <w:t>يلي :</w:t>
      </w:r>
      <w:proofErr w:type="gramEnd"/>
      <w:r w:rsidRPr="000E369A">
        <w:rPr>
          <w:rFonts w:ascii="Segoe UI" w:hAnsi="Segoe UI" w:cs="Segoe UI"/>
          <w:sz w:val="24"/>
          <w:szCs w:val="24"/>
          <w:rtl/>
        </w:rPr>
        <w:t xml:space="preserve">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أ.</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مراجعة الدوائر الحكومية لإيصال جميع الخدمات للمشروع.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ب.</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حراسة المشروع وموجوداته في الموقع. </w:t>
      </w:r>
    </w:p>
    <w:p w:rsidR="007B2B67" w:rsidRPr="000E369A" w:rsidRDefault="007B2B67" w:rsidP="007B2B67">
      <w:pPr>
        <w:pStyle w:val="LetterNumb"/>
        <w:ind w:left="709" w:hanging="369"/>
        <w:rPr>
          <w:rFonts w:ascii="Segoe UI" w:hAnsi="Segoe UI" w:cs="Segoe UI"/>
          <w:b w:val="0"/>
          <w:bCs w:val="0"/>
          <w:sz w:val="24"/>
          <w:szCs w:val="24"/>
          <w:rtl/>
        </w:rPr>
      </w:pPr>
      <w:r w:rsidRPr="000E369A">
        <w:rPr>
          <w:rStyle w:val="numbercolor"/>
          <w:rFonts w:ascii="Segoe UI" w:hAnsi="Segoe UI" w:cs="Segoe UI"/>
          <w:b w:val="0"/>
          <w:bCs w:val="0"/>
          <w:sz w:val="24"/>
          <w:szCs w:val="24"/>
          <w:rtl/>
        </w:rPr>
        <w:t>ج.</w:t>
      </w:r>
      <w:r w:rsidRPr="000E369A">
        <w:rPr>
          <w:rStyle w:val="numbercolor"/>
          <w:rFonts w:ascii="Segoe UI" w:hAnsi="Segoe UI" w:cs="Segoe UI"/>
          <w:b w:val="0"/>
          <w:bCs w:val="0"/>
          <w:sz w:val="24"/>
          <w:szCs w:val="24"/>
          <w:rtl/>
        </w:rPr>
        <w:tab/>
      </w:r>
      <w:r w:rsidRPr="000E369A">
        <w:rPr>
          <w:rFonts w:ascii="Segoe UI" w:hAnsi="Segoe UI" w:cs="Segoe UI"/>
          <w:b w:val="0"/>
          <w:bCs w:val="0"/>
          <w:sz w:val="24"/>
          <w:szCs w:val="24"/>
          <w:rtl/>
        </w:rPr>
        <w:t xml:space="preserve">يكون إيصال التيار الكهربائي المؤقت والخدمات المؤقتة للموقع بمعرفة الطرف الأول أو عن طريق المقاولين.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4.</w:t>
      </w:r>
      <w:r w:rsidRPr="000E369A">
        <w:rPr>
          <w:rStyle w:val="numbercolor"/>
          <w:rFonts w:ascii="Segoe UI" w:hAnsi="Segoe UI" w:cs="Segoe UI"/>
          <w:sz w:val="24"/>
          <w:szCs w:val="24"/>
          <w:rtl/>
        </w:rPr>
        <w:tab/>
      </w:r>
      <w:r w:rsidRPr="000E369A">
        <w:rPr>
          <w:rFonts w:ascii="Segoe UI" w:hAnsi="Segoe UI" w:cs="Segoe UI"/>
          <w:sz w:val="24"/>
          <w:szCs w:val="24"/>
          <w:rtl/>
        </w:rPr>
        <w:t xml:space="preserve"> لا يحق للطرف الثاني عمل أي تعديل في التصاميم المتفق عليها إلا بعد أخذ موافقة الطرف الأول الخطية على ذلك.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5.</w:t>
      </w:r>
      <w:r w:rsidRPr="000E369A">
        <w:rPr>
          <w:rStyle w:val="numbercolor"/>
          <w:rFonts w:ascii="Segoe UI" w:hAnsi="Segoe UI" w:cs="Segoe UI"/>
          <w:sz w:val="24"/>
          <w:szCs w:val="24"/>
          <w:rtl/>
        </w:rPr>
        <w:tab/>
      </w:r>
      <w:r w:rsidRPr="000E369A">
        <w:rPr>
          <w:rFonts w:ascii="Segoe UI" w:hAnsi="Segoe UI" w:cs="Segoe UI"/>
          <w:sz w:val="24"/>
          <w:szCs w:val="24"/>
          <w:rtl/>
        </w:rPr>
        <w:t>لا يحق للطرف الثاني قبول أي عمولة مالية من المقاولين لقاء التزاماته. وفي حالة وجود أي تخفيض في السعر من قبل المقاولين فيكون لصالح الطرف الأول وبعلمه.</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6.</w:t>
      </w:r>
      <w:r w:rsidRPr="000E369A">
        <w:rPr>
          <w:rStyle w:val="numbercolor"/>
          <w:rFonts w:ascii="Segoe UI" w:hAnsi="Segoe UI" w:cs="Segoe UI"/>
          <w:sz w:val="24"/>
          <w:szCs w:val="24"/>
          <w:rtl/>
        </w:rPr>
        <w:tab/>
      </w:r>
      <w:r w:rsidRPr="000E369A">
        <w:rPr>
          <w:rFonts w:ascii="Segoe UI" w:hAnsi="Segoe UI" w:cs="Segoe UI"/>
          <w:sz w:val="24"/>
          <w:szCs w:val="24"/>
          <w:rtl/>
        </w:rPr>
        <w:t xml:space="preserve">يحق للطرف الثاني إبعاد أي عامل أو مهندس غير صالح للعمل، أما استبعاد المقاولين فيكون بالتنسيق بين الطرفين </w:t>
      </w:r>
      <w:proofErr w:type="gramStart"/>
      <w:r w:rsidRPr="000E369A">
        <w:rPr>
          <w:rFonts w:ascii="Segoe UI" w:hAnsi="Segoe UI" w:cs="Segoe UI"/>
          <w:sz w:val="24"/>
          <w:szCs w:val="24"/>
          <w:rtl/>
        </w:rPr>
        <w:t>( الأول</w:t>
      </w:r>
      <w:proofErr w:type="gramEnd"/>
      <w:r w:rsidRPr="000E369A">
        <w:rPr>
          <w:rFonts w:ascii="Segoe UI" w:hAnsi="Segoe UI" w:cs="Segoe UI"/>
          <w:sz w:val="24"/>
          <w:szCs w:val="24"/>
          <w:rtl/>
        </w:rPr>
        <w:t xml:space="preserve"> والثاني).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lastRenderedPageBreak/>
        <w:t>7.</w:t>
      </w:r>
      <w:r w:rsidRPr="000E369A">
        <w:rPr>
          <w:rStyle w:val="numbercolor"/>
          <w:rFonts w:ascii="Segoe UI" w:hAnsi="Segoe UI" w:cs="Segoe UI"/>
          <w:sz w:val="24"/>
          <w:szCs w:val="24"/>
          <w:rtl/>
        </w:rPr>
        <w:tab/>
      </w:r>
      <w:r w:rsidRPr="000E369A">
        <w:rPr>
          <w:rFonts w:ascii="Segoe UI" w:hAnsi="Segoe UI" w:cs="Segoe UI"/>
          <w:sz w:val="24"/>
          <w:szCs w:val="24"/>
          <w:rtl/>
        </w:rPr>
        <w:t xml:space="preserve">نظراً لأهمية توحيد التوجيه والإرشاد للمقاولين، فإن جميع التعليمات أو التوجيهات أو الأوامر الخاصة بجميع الأعمال الفنية والإدارية في الموقع تكون من قبل الطرف الثاني. وإذا كان هناك أي تعليمات للطرف الأول يريد إيصالها للمقاولين فتكون عن طريق الطرف الثاني.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8.</w:t>
      </w:r>
      <w:r w:rsidRPr="000E369A">
        <w:rPr>
          <w:rStyle w:val="numbercolor"/>
          <w:rFonts w:ascii="Segoe UI" w:hAnsi="Segoe UI" w:cs="Segoe UI"/>
          <w:sz w:val="24"/>
          <w:szCs w:val="24"/>
          <w:rtl/>
        </w:rPr>
        <w:tab/>
      </w:r>
      <w:proofErr w:type="gramStart"/>
      <w:r w:rsidRPr="000E369A">
        <w:rPr>
          <w:rFonts w:ascii="Segoe UI" w:hAnsi="Segoe UI" w:cs="Segoe UI"/>
          <w:color w:val="F3911F"/>
          <w:sz w:val="24"/>
          <w:szCs w:val="24"/>
          <w:rtl/>
        </w:rPr>
        <w:t>الأتعاب :</w:t>
      </w:r>
      <w:proofErr w:type="gramEnd"/>
      <w:r w:rsidRPr="000E369A">
        <w:rPr>
          <w:rFonts w:ascii="Segoe UI" w:hAnsi="Segoe UI" w:cs="Segoe UI"/>
          <w:sz w:val="24"/>
          <w:szCs w:val="24"/>
          <w:rtl/>
        </w:rPr>
        <w:t xml:space="preserve"> تم الاتفاق على أن تكون أتعاب الطرف الثاني بنسبة (  )% من تكلفة المبنى السكني. وحيث تم تقدير تكلفة المبنى </w:t>
      </w:r>
      <w:proofErr w:type="gramStart"/>
      <w:r w:rsidRPr="000E369A">
        <w:rPr>
          <w:rFonts w:ascii="Segoe UI" w:hAnsi="Segoe UI" w:cs="Segoe UI"/>
          <w:sz w:val="24"/>
          <w:szCs w:val="24"/>
          <w:rtl/>
        </w:rPr>
        <w:t xml:space="preserve">بـ(  </w:t>
      </w:r>
      <w:proofErr w:type="gramEnd"/>
      <w:r w:rsidRPr="000E369A">
        <w:rPr>
          <w:rFonts w:ascii="Segoe UI" w:hAnsi="Segoe UI" w:cs="Segoe UI"/>
          <w:sz w:val="24"/>
          <w:szCs w:val="24"/>
          <w:rtl/>
        </w:rPr>
        <w:t xml:space="preserve">) ريال، فتكون أتعاب الطرف الثاني مبلغاً مقطوعاً قدره (                     ) ريال. يتم دفع أتعاب الطرف الثاني على دفعات شهرية (هجرية / </w:t>
      </w:r>
      <w:proofErr w:type="gramStart"/>
      <w:r w:rsidRPr="000E369A">
        <w:rPr>
          <w:rFonts w:ascii="Segoe UI" w:hAnsi="Segoe UI" w:cs="Segoe UI"/>
          <w:sz w:val="24"/>
          <w:szCs w:val="24"/>
          <w:rtl/>
        </w:rPr>
        <w:t>ميلادية )</w:t>
      </w:r>
      <w:proofErr w:type="gramEnd"/>
      <w:r w:rsidRPr="000E369A">
        <w:rPr>
          <w:rFonts w:ascii="Segoe UI" w:hAnsi="Segoe UI" w:cs="Segoe UI"/>
          <w:sz w:val="24"/>
          <w:szCs w:val="24"/>
          <w:rtl/>
        </w:rPr>
        <w:t xml:space="preserve"> بواقع (               ) ريال شهرياً. على مدى </w:t>
      </w:r>
      <w:proofErr w:type="gramStart"/>
      <w:r w:rsidRPr="000E369A">
        <w:rPr>
          <w:rFonts w:ascii="Segoe UI" w:hAnsi="Segoe UI" w:cs="Segoe UI"/>
          <w:sz w:val="24"/>
          <w:szCs w:val="24"/>
          <w:rtl/>
        </w:rPr>
        <w:t xml:space="preserve">(  </w:t>
      </w:r>
      <w:proofErr w:type="gramEnd"/>
      <w:r w:rsidRPr="000E369A">
        <w:rPr>
          <w:rFonts w:ascii="Segoe UI" w:hAnsi="Segoe UI" w:cs="Segoe UI"/>
          <w:sz w:val="24"/>
          <w:szCs w:val="24"/>
          <w:rtl/>
        </w:rPr>
        <w:t xml:space="preserve">           ) أشهر/شهراً على الأكثر وهي مدة إنجاز المبنى المتوقعة. في حالة إنهاء المشروع في مدة أقل من المدة المتوقعة فإن الطرف الثاني يستحق كامل أتعابه وتدفع باقي مستحقاته دفعه واحدة فور إنهاء الأعمال المناطة بالمقاولين.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9.</w:t>
      </w:r>
      <w:r w:rsidRPr="000E369A">
        <w:rPr>
          <w:rStyle w:val="numbercolor"/>
          <w:rFonts w:ascii="Segoe UI" w:hAnsi="Segoe UI" w:cs="Segoe UI"/>
          <w:sz w:val="24"/>
          <w:szCs w:val="24"/>
          <w:rtl/>
        </w:rPr>
        <w:tab/>
      </w:r>
      <w:r w:rsidRPr="000E369A">
        <w:rPr>
          <w:rFonts w:ascii="Segoe UI" w:hAnsi="Segoe UI" w:cs="Segoe UI"/>
          <w:sz w:val="24"/>
          <w:szCs w:val="24"/>
          <w:rtl/>
        </w:rPr>
        <w:t xml:space="preserve"> تبدأ التزامات الطرفين فوراً عند توقيع هذا العقد حيث يقوم الطرف الثاني بمراجعة التصاميم فوراً ودعوة المقاولين للتنفيذ وتحليل عطاءاتهم وإعداد العقود </w:t>
      </w:r>
      <w:proofErr w:type="spellStart"/>
      <w:r w:rsidRPr="000E369A">
        <w:rPr>
          <w:rFonts w:ascii="Segoe UI" w:hAnsi="Segoe UI" w:cs="Segoe UI"/>
          <w:sz w:val="24"/>
          <w:szCs w:val="24"/>
          <w:rtl/>
        </w:rPr>
        <w:t>معهم</w:t>
      </w:r>
      <w:proofErr w:type="gramStart"/>
      <w:r w:rsidRPr="000E369A">
        <w:rPr>
          <w:rFonts w:ascii="Segoe UI" w:hAnsi="Segoe UI" w:cs="Segoe UI"/>
          <w:sz w:val="24"/>
          <w:szCs w:val="24"/>
          <w:rtl/>
        </w:rPr>
        <w:t>..الخ</w:t>
      </w:r>
      <w:proofErr w:type="spellEnd"/>
      <w:proofErr w:type="gramEnd"/>
      <w:r w:rsidRPr="000E369A">
        <w:rPr>
          <w:rFonts w:ascii="Segoe UI" w:hAnsi="Segoe UI" w:cs="Segoe UI"/>
          <w:sz w:val="24"/>
          <w:szCs w:val="24"/>
          <w:rtl/>
        </w:rPr>
        <w:t xml:space="preserve">. وفي المقابل يتم صرف الدفعة الشهرية الأولى من أتعاب الطرف الثاني بعد ثلاثين يوماً من تاريخ توقيع هذا العقد.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10.</w:t>
      </w:r>
      <w:r w:rsidRPr="000E369A">
        <w:rPr>
          <w:rStyle w:val="numbercolor"/>
          <w:rFonts w:ascii="Segoe UI" w:hAnsi="Segoe UI" w:cs="Segoe UI"/>
          <w:sz w:val="24"/>
          <w:szCs w:val="24"/>
          <w:rtl/>
        </w:rPr>
        <w:tab/>
      </w:r>
      <w:r w:rsidRPr="000E369A">
        <w:rPr>
          <w:rFonts w:ascii="Segoe UI" w:hAnsi="Segoe UI" w:cs="Segoe UI"/>
          <w:sz w:val="24"/>
          <w:szCs w:val="24"/>
          <w:rtl/>
        </w:rPr>
        <w:t xml:space="preserve">مدة هذا العقد هي مدة التنفيذ المتوقعة لجميع أعمال المشروع وهي بحد أقصى </w:t>
      </w:r>
      <w:proofErr w:type="gramStart"/>
      <w:r w:rsidRPr="000E369A">
        <w:rPr>
          <w:rFonts w:ascii="Segoe UI" w:hAnsi="Segoe UI" w:cs="Segoe UI"/>
          <w:sz w:val="24"/>
          <w:szCs w:val="24"/>
          <w:rtl/>
        </w:rPr>
        <w:t xml:space="preserve">(  </w:t>
      </w:r>
      <w:proofErr w:type="gramEnd"/>
      <w:r w:rsidRPr="000E369A">
        <w:rPr>
          <w:rFonts w:ascii="Segoe UI" w:hAnsi="Segoe UI" w:cs="Segoe UI"/>
          <w:sz w:val="24"/>
          <w:szCs w:val="24"/>
          <w:rtl/>
        </w:rPr>
        <w:t xml:space="preserve">             ) ( هجري / ميلادي) من تاريخ توقيع هذا العقد. وفي حالة التأخير بسببٍ من الطرف الثاني -لا قدر الله- فإن على الطرف الثاني غرامة تأخير لا تزيد عن 10% من أتعابه وتوزع حسب ما </w:t>
      </w:r>
      <w:proofErr w:type="gramStart"/>
      <w:r w:rsidRPr="000E369A">
        <w:rPr>
          <w:rFonts w:ascii="Segoe UI" w:hAnsi="Segoe UI" w:cs="Segoe UI"/>
          <w:sz w:val="24"/>
          <w:szCs w:val="24"/>
          <w:rtl/>
        </w:rPr>
        <w:t>يلي :</w:t>
      </w:r>
      <w:proofErr w:type="gramEnd"/>
      <w:r w:rsidRPr="000E369A">
        <w:rPr>
          <w:rFonts w:ascii="Segoe UI" w:hAnsi="Segoe UI" w:cs="Segoe UI"/>
          <w:sz w:val="24"/>
          <w:szCs w:val="24"/>
          <w:rtl/>
        </w:rPr>
        <w:t xml:space="preserve"> </w:t>
      </w:r>
    </w:p>
    <w:p w:rsidR="007B2B67" w:rsidRPr="000E369A" w:rsidRDefault="007B2B67" w:rsidP="007B2B67">
      <w:pPr>
        <w:pStyle w:val="Bulit"/>
        <w:ind w:left="709"/>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 2 % إذا كان التأخير من شهر إلى أقل من شهرين. </w:t>
      </w:r>
    </w:p>
    <w:p w:rsidR="007B2B67" w:rsidRPr="000E369A" w:rsidRDefault="007B2B67" w:rsidP="007B2B67">
      <w:pPr>
        <w:pStyle w:val="Bulit"/>
        <w:ind w:left="709"/>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4% إذا كان التأخير من شهرين إلى أقل من 3 </w:t>
      </w:r>
      <w:proofErr w:type="gramStart"/>
      <w:r w:rsidRPr="000E369A">
        <w:rPr>
          <w:rFonts w:ascii="Segoe UI" w:hAnsi="Segoe UI" w:cs="Segoe UI"/>
          <w:sz w:val="24"/>
          <w:szCs w:val="24"/>
          <w:rtl/>
        </w:rPr>
        <w:t>اشهر</w:t>
      </w:r>
      <w:proofErr w:type="gramEnd"/>
      <w:r w:rsidRPr="000E369A">
        <w:rPr>
          <w:rFonts w:ascii="Segoe UI" w:hAnsi="Segoe UI" w:cs="Segoe UI"/>
          <w:sz w:val="24"/>
          <w:szCs w:val="24"/>
          <w:rtl/>
        </w:rPr>
        <w:t xml:space="preserve">. </w:t>
      </w:r>
    </w:p>
    <w:p w:rsidR="007B2B67" w:rsidRPr="000E369A" w:rsidRDefault="007B2B67" w:rsidP="007B2B67">
      <w:pPr>
        <w:pStyle w:val="Bulit"/>
        <w:ind w:left="709"/>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6% إذا كان التأخير من 3 أشهر إلى أقل من 4 </w:t>
      </w:r>
      <w:proofErr w:type="gramStart"/>
      <w:r w:rsidRPr="000E369A">
        <w:rPr>
          <w:rFonts w:ascii="Segoe UI" w:hAnsi="Segoe UI" w:cs="Segoe UI"/>
          <w:sz w:val="24"/>
          <w:szCs w:val="24"/>
          <w:rtl/>
        </w:rPr>
        <w:t>اشهر</w:t>
      </w:r>
      <w:proofErr w:type="gramEnd"/>
      <w:r w:rsidRPr="000E369A">
        <w:rPr>
          <w:rFonts w:ascii="Segoe UI" w:hAnsi="Segoe UI" w:cs="Segoe UI"/>
          <w:sz w:val="24"/>
          <w:szCs w:val="24"/>
          <w:rtl/>
        </w:rPr>
        <w:t xml:space="preserve">.  </w:t>
      </w:r>
    </w:p>
    <w:p w:rsidR="007B2B67" w:rsidRPr="000E369A" w:rsidRDefault="007B2B67" w:rsidP="007B2B67">
      <w:pPr>
        <w:pStyle w:val="Bulit"/>
        <w:ind w:left="709"/>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8% إذا كان التأخير من 4 أشهر إلى أقل من 5 </w:t>
      </w:r>
      <w:proofErr w:type="gramStart"/>
      <w:r w:rsidRPr="000E369A">
        <w:rPr>
          <w:rFonts w:ascii="Segoe UI" w:hAnsi="Segoe UI" w:cs="Segoe UI"/>
          <w:sz w:val="24"/>
          <w:szCs w:val="24"/>
          <w:rtl/>
        </w:rPr>
        <w:t>اشهر</w:t>
      </w:r>
      <w:proofErr w:type="gramEnd"/>
      <w:r w:rsidRPr="000E369A">
        <w:rPr>
          <w:rFonts w:ascii="Segoe UI" w:hAnsi="Segoe UI" w:cs="Segoe UI"/>
          <w:sz w:val="24"/>
          <w:szCs w:val="24"/>
          <w:rtl/>
        </w:rPr>
        <w:t xml:space="preserve">.  </w:t>
      </w:r>
    </w:p>
    <w:p w:rsidR="007B2B67" w:rsidRPr="000E369A" w:rsidRDefault="007B2B67" w:rsidP="007B2B67">
      <w:pPr>
        <w:pStyle w:val="Bulit"/>
        <w:ind w:left="709"/>
        <w:rPr>
          <w:rFonts w:ascii="Segoe UI" w:hAnsi="Segoe UI" w:cs="Segoe UI"/>
          <w:sz w:val="24"/>
          <w:szCs w:val="24"/>
          <w:rtl/>
        </w:rPr>
      </w:pPr>
      <w:r w:rsidRPr="000E369A">
        <w:rPr>
          <w:rStyle w:val="numbercolor"/>
          <w:rFonts w:ascii="Segoe UI" w:hAnsi="Segoe UI" w:cs="Segoe UI"/>
          <w:sz w:val="24"/>
          <w:szCs w:val="24"/>
          <w:rtl/>
        </w:rPr>
        <w:t>•</w:t>
      </w:r>
      <w:r w:rsidRPr="000E369A">
        <w:rPr>
          <w:rStyle w:val="numbercolor"/>
          <w:rFonts w:ascii="Segoe UI" w:hAnsi="Segoe UI" w:cs="Segoe UI"/>
          <w:sz w:val="24"/>
          <w:szCs w:val="24"/>
          <w:rtl/>
        </w:rPr>
        <w:tab/>
      </w:r>
      <w:r w:rsidRPr="000E369A">
        <w:rPr>
          <w:rFonts w:ascii="Segoe UI" w:hAnsi="Segoe UI" w:cs="Segoe UI"/>
          <w:sz w:val="24"/>
          <w:szCs w:val="24"/>
          <w:rtl/>
        </w:rPr>
        <w:t xml:space="preserve">10 % لأكثر من خمسة أشهر.  أما إذا كان التأخير بسبب المقاولين أو الطرف الأول ورغب الطرف الأول في استمرار الطرف الثاني في مواصلة هذا العقد فيتحمل المتسبب تكلفة الطرف الثاني حسب أتعابه الشهرية المتفق عليها.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11.</w:t>
      </w:r>
      <w:r w:rsidRPr="000E369A">
        <w:rPr>
          <w:rStyle w:val="numbercolor"/>
          <w:rFonts w:ascii="Segoe UI" w:hAnsi="Segoe UI" w:cs="Segoe UI"/>
          <w:sz w:val="24"/>
          <w:szCs w:val="24"/>
          <w:rtl/>
        </w:rPr>
        <w:tab/>
      </w:r>
      <w:r w:rsidRPr="000E369A">
        <w:rPr>
          <w:rFonts w:ascii="Segoe UI" w:hAnsi="Segoe UI" w:cs="Segoe UI"/>
          <w:sz w:val="24"/>
          <w:szCs w:val="24"/>
          <w:rtl/>
        </w:rPr>
        <w:t xml:space="preserve"> يجوز </w:t>
      </w:r>
      <w:proofErr w:type="gramStart"/>
      <w:r w:rsidRPr="000E369A">
        <w:rPr>
          <w:rFonts w:ascii="Segoe UI" w:hAnsi="Segoe UI" w:cs="Segoe UI"/>
          <w:sz w:val="24"/>
          <w:szCs w:val="24"/>
          <w:rtl/>
        </w:rPr>
        <w:t>( ولكن</w:t>
      </w:r>
      <w:proofErr w:type="gramEnd"/>
      <w:r w:rsidRPr="000E369A">
        <w:rPr>
          <w:rFonts w:ascii="Segoe UI" w:hAnsi="Segoe UI" w:cs="Segoe UI"/>
          <w:sz w:val="24"/>
          <w:szCs w:val="24"/>
          <w:rtl/>
        </w:rPr>
        <w:t xml:space="preserve"> باتفاق الطرفين ) إنهاء العقد قبل انتهاء مدته، وفي هذه الحالة يتم تسليم الطرف الأول المخططات والمراسلات والتقارير وكافة ما يتعلق بالمشروع، وفي نفس الوقت يتم تسليم الطرف الثاني باقي مستحقاته حسب النسبة الشهرية المتفق عليها. </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12.</w:t>
      </w:r>
      <w:r w:rsidRPr="000E369A">
        <w:rPr>
          <w:rStyle w:val="numbercolor"/>
          <w:rFonts w:ascii="Segoe UI" w:hAnsi="Segoe UI" w:cs="Segoe UI"/>
          <w:sz w:val="24"/>
          <w:szCs w:val="24"/>
          <w:rtl/>
        </w:rPr>
        <w:tab/>
      </w:r>
      <w:r w:rsidRPr="000E369A">
        <w:rPr>
          <w:rFonts w:ascii="Segoe UI" w:hAnsi="Segoe UI" w:cs="Segoe UI"/>
          <w:sz w:val="24"/>
          <w:szCs w:val="24"/>
          <w:rtl/>
        </w:rPr>
        <w:t xml:space="preserve"> يوصي الطرفان بعضهما البعض بتقوى الله في أعمالهم والنصح لبعضهما البعض لما فيه خير الطرفين والله الموفق.</w:t>
      </w:r>
    </w:p>
    <w:p w:rsidR="007B2B67" w:rsidRPr="000E369A" w:rsidRDefault="007B2B67" w:rsidP="007B2B67">
      <w:pPr>
        <w:pStyle w:val="Numbring"/>
        <w:rPr>
          <w:rFonts w:ascii="Segoe UI" w:hAnsi="Segoe UI" w:cs="Segoe UI"/>
          <w:sz w:val="24"/>
          <w:szCs w:val="24"/>
          <w:rtl/>
        </w:rPr>
      </w:pPr>
      <w:r w:rsidRPr="000E369A">
        <w:rPr>
          <w:rStyle w:val="numbercolor"/>
          <w:rFonts w:ascii="Segoe UI" w:hAnsi="Segoe UI" w:cs="Segoe UI"/>
          <w:sz w:val="24"/>
          <w:szCs w:val="24"/>
          <w:rtl/>
        </w:rPr>
        <w:t>13.</w:t>
      </w:r>
      <w:r w:rsidRPr="000E369A">
        <w:rPr>
          <w:rStyle w:val="numbercolor"/>
          <w:rFonts w:ascii="Segoe UI" w:hAnsi="Segoe UI" w:cs="Segoe UI"/>
          <w:sz w:val="24"/>
          <w:szCs w:val="24"/>
          <w:rtl/>
        </w:rPr>
        <w:tab/>
      </w:r>
      <w:r w:rsidRPr="000E369A">
        <w:rPr>
          <w:rFonts w:ascii="Segoe UI" w:hAnsi="Segoe UI" w:cs="Segoe UI"/>
          <w:sz w:val="24"/>
          <w:szCs w:val="24"/>
          <w:rtl/>
        </w:rPr>
        <w:t xml:space="preserve">تم توقيع هذا الاتفاق من نسختين أصليتين وتم تسليم كل طرف نسخه من هذا الاتفاق للعمل بموجبها. </w:t>
      </w:r>
    </w:p>
    <w:p w:rsidR="00195D8E" w:rsidRPr="000E369A" w:rsidRDefault="00195D8E">
      <w:pPr>
        <w:rPr>
          <w:rFonts w:ascii="Segoe UI" w:hAnsi="Segoe UI" w:cs="Segoe UI"/>
          <w:sz w:val="24"/>
          <w:szCs w:val="24"/>
          <w:lang w:bidi="ar-YE"/>
        </w:rPr>
      </w:pPr>
    </w:p>
    <w:sectPr w:rsidR="00195D8E" w:rsidRPr="000E369A" w:rsidSect="007B2B67">
      <w:pgSz w:w="11906" w:h="16838"/>
      <w:pgMar w:top="1440" w:right="1080" w:bottom="1440" w:left="1080" w:header="720" w:footer="720" w:gutter="0"/>
      <w:cols w:space="720"/>
      <w:noEndnote/>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ssawt Decorative">
    <w:altName w:val="Times New Roman"/>
    <w:charset w:val="B2"/>
    <w:family w:val="roman"/>
    <w:pitch w:val="variable"/>
    <w:sig w:usb0="00002000" w:usb1="90000100" w:usb2="00000028" w:usb3="00000000" w:csb0="00000040" w:csb1="00000000"/>
  </w:font>
  <w:font w:name="Bahij Muna">
    <w:altName w:val="Times New Roman"/>
    <w:charset w:val="00"/>
    <w:family w:val="roman"/>
    <w:pitch w:val="variable"/>
    <w:sig w:usb0="8000202F" w:usb1="8000A04A" w:usb2="00000008" w:usb3="00000000" w:csb0="00000041" w:csb1="00000000"/>
  </w:font>
  <w:font w:name="Segoe UI">
    <w:panose1 w:val="020B0502040204020203"/>
    <w:charset w:val="00"/>
    <w:family w:val="swiss"/>
    <w:pitch w:val="variable"/>
    <w:sig w:usb0="E4002EFF" w:usb1="C000E47F" w:usb2="00000009" w:usb3="00000000" w:csb0="000001FF" w:csb1="00000000"/>
    <w:embedRegular r:id="rId1" w:fontKey="{97DF3788-1043-4351-84F6-D84FDAE4AE66}"/>
    <w:embedBold r:id="rId2" w:fontKey="{EFB06463-661B-4D4B-9591-B02D8632759A}"/>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14A38DE"/>
    <w:multiLevelType w:val="multilevel"/>
    <w:tmpl w:val="D5022C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F7B4488"/>
    <w:multiLevelType w:val="multilevel"/>
    <w:tmpl w:val="C2942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2B67"/>
    <w:rsid w:val="000E369A"/>
    <w:rsid w:val="00195D8E"/>
    <w:rsid w:val="00245EFA"/>
    <w:rsid w:val="002F336A"/>
    <w:rsid w:val="00465169"/>
    <w:rsid w:val="004A3CDE"/>
    <w:rsid w:val="005E6C07"/>
    <w:rsid w:val="0063158E"/>
    <w:rsid w:val="007B2B67"/>
    <w:rsid w:val="008A549D"/>
    <w:rsid w:val="008C34EA"/>
    <w:rsid w:val="00D716B6"/>
    <w:rsid w:val="00FA1E3A"/>
  </w:rsids>
  <m:mathPr>
    <m:mathFont m:val="Cambria Math"/>
    <m:brkBin m:val="before"/>
    <m:brkBinSub m:val="--"/>
    <m:smallFrac m:val="0"/>
    <m:dispDef/>
    <m:lMargin m:val="0"/>
    <m:rMargin m:val="0"/>
    <m:defJc m:val="centerGroup"/>
    <m:wrapIndent m:val="1440"/>
    <m:intLim m:val="subSup"/>
    <m:naryLim m:val="undOvr"/>
  </m:mathPr>
  <w:themeFontLang w:val="en-A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A9C4A2"/>
  <w15:docId w15:val="{1A3C8B8E-5E84-47BD-BDAA-3CC5234475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ideheader">
    <w:name w:val="inside header"/>
    <w:basedOn w:val="Normal"/>
    <w:next w:val="BasicParagraph"/>
    <w:uiPriority w:val="99"/>
    <w:rsid w:val="007B2B67"/>
    <w:pPr>
      <w:shd w:val="clear" w:color="auto" w:fill="F3911F"/>
      <w:autoSpaceDE w:val="0"/>
      <w:autoSpaceDN w:val="0"/>
      <w:bidi/>
      <w:adjustRightInd w:val="0"/>
      <w:spacing w:after="0" w:line="288" w:lineRule="auto"/>
      <w:ind w:left="1134"/>
      <w:jc w:val="both"/>
      <w:textAlignment w:val="center"/>
    </w:pPr>
    <w:rPr>
      <w:rFonts w:ascii="Assawt Decorative" w:cs="Assawt Decorative"/>
      <w:color w:val="000000"/>
      <w:sz w:val="40"/>
      <w:szCs w:val="40"/>
      <w:lang w:bidi="ar-YE"/>
    </w:rPr>
  </w:style>
  <w:style w:type="paragraph" w:customStyle="1" w:styleId="BasicParagraph">
    <w:name w:val="[Basic Paragraph]"/>
    <w:basedOn w:val="Normal"/>
    <w:uiPriority w:val="99"/>
    <w:rsid w:val="007B2B67"/>
    <w:pPr>
      <w:autoSpaceDE w:val="0"/>
      <w:autoSpaceDN w:val="0"/>
      <w:bidi/>
      <w:adjustRightInd w:val="0"/>
      <w:spacing w:after="0" w:line="288" w:lineRule="auto"/>
      <w:textAlignment w:val="center"/>
    </w:pPr>
    <w:rPr>
      <w:rFonts w:ascii="Bahij Muna" w:hAnsi="Bahij Muna" w:cs="Bahij Muna"/>
      <w:color w:val="000000"/>
      <w:sz w:val="28"/>
      <w:szCs w:val="28"/>
      <w:lang w:bidi="ar-YE"/>
    </w:rPr>
  </w:style>
  <w:style w:type="paragraph" w:customStyle="1" w:styleId="Text">
    <w:name w:val="Text"/>
    <w:basedOn w:val="Normal"/>
    <w:uiPriority w:val="99"/>
    <w:rsid w:val="007B2B67"/>
    <w:pPr>
      <w:autoSpaceDE w:val="0"/>
      <w:autoSpaceDN w:val="0"/>
      <w:bidi/>
      <w:adjustRightInd w:val="0"/>
      <w:spacing w:after="0" w:line="288" w:lineRule="auto"/>
      <w:jc w:val="both"/>
      <w:textAlignment w:val="center"/>
    </w:pPr>
    <w:rPr>
      <w:rFonts w:ascii="Bahij Muna" w:hAnsi="Bahij Muna" w:cs="Bahij Muna"/>
      <w:color w:val="000000"/>
      <w:sz w:val="30"/>
      <w:szCs w:val="30"/>
      <w:lang w:bidi="ar-YE"/>
    </w:rPr>
  </w:style>
  <w:style w:type="paragraph" w:customStyle="1" w:styleId="Numbring">
    <w:name w:val="Numbring"/>
    <w:basedOn w:val="Text"/>
    <w:uiPriority w:val="99"/>
    <w:rsid w:val="007B2B67"/>
    <w:pPr>
      <w:tabs>
        <w:tab w:val="left" w:pos="340"/>
      </w:tabs>
      <w:ind w:left="369" w:hanging="369"/>
    </w:pPr>
  </w:style>
  <w:style w:type="paragraph" w:customStyle="1" w:styleId="LetterNumb">
    <w:name w:val="LetterNumb"/>
    <w:basedOn w:val="Numbring"/>
    <w:uiPriority w:val="99"/>
    <w:rsid w:val="007B2B67"/>
    <w:pPr>
      <w:ind w:left="0" w:firstLine="0"/>
    </w:pPr>
    <w:rPr>
      <w:b/>
      <w:bCs/>
    </w:rPr>
  </w:style>
  <w:style w:type="paragraph" w:customStyle="1" w:styleId="Bulit">
    <w:name w:val="Bulit"/>
    <w:basedOn w:val="Numbring"/>
    <w:uiPriority w:val="99"/>
    <w:rsid w:val="007B2B67"/>
  </w:style>
  <w:style w:type="character" w:customStyle="1" w:styleId="numbercolor">
    <w:name w:val="number color"/>
    <w:uiPriority w:val="99"/>
    <w:rsid w:val="007B2B67"/>
    <w:rPr>
      <w:color w:val="F3911F"/>
    </w:rPr>
  </w:style>
  <w:style w:type="paragraph" w:styleId="NormalWeb">
    <w:name w:val="Normal (Web)"/>
    <w:basedOn w:val="Normal"/>
    <w:uiPriority w:val="99"/>
    <w:semiHidden/>
    <w:unhideWhenUsed/>
    <w:rsid w:val="002F336A"/>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Hyperlink">
    <w:name w:val="Hyperlink"/>
    <w:basedOn w:val="DefaultParagraphFont"/>
    <w:uiPriority w:val="99"/>
    <w:unhideWhenUsed/>
    <w:rsid w:val="002F336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7212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920</Words>
  <Characters>5249</Characters>
  <Application>Microsoft Office Word</Application>
  <DocSecurity>0</DocSecurity>
  <Lines>43</Lines>
  <Paragraphs>12</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6157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 RAHMA</dc:creator>
  <cp:lastModifiedBy>AL RAHMA</cp:lastModifiedBy>
  <cp:revision>2</cp:revision>
  <dcterms:created xsi:type="dcterms:W3CDTF">2023-12-14T18:42:00Z</dcterms:created>
  <dcterms:modified xsi:type="dcterms:W3CDTF">2023-12-14T18:42:00Z</dcterms:modified>
</cp:coreProperties>
</file>